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3511B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3511B">
        <w:rPr>
          <w:rFonts w:ascii="Times New Roman" w:hAnsi="Times New Roman"/>
          <w:noProof/>
        </w:rPr>
        <w:t>456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3511B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3511B">
        <w:rPr>
          <w:b/>
          <w:i/>
          <w:color w:val="000000"/>
          <w:sz w:val="22"/>
          <w:szCs w:val="22"/>
        </w:rPr>
        <w:t>Строительство ВЛИ-0,38 кВ от оп. 16 ВЛИ-0,4 кВ КТП-1153 д. Протасово   ПС Горелово № 226, МО, г/о Щёлково, д. Протасово, ул. Победы, з/у 4, 50:14:0020327:500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511B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511B">
        <w:rPr>
          <w:rFonts w:ascii="Times New Roman" w:hAnsi="Times New Roman" w:cs="Times New Roman"/>
          <w:b/>
          <w:snapToGrid w:val="0"/>
        </w:rPr>
        <w:t>Строительство ВЛИ-0,38 кВ от оп. 16 ВЛИ-0,4 кВ КТП-1153 д. Протасово   ПС Горелово № 226, МО, г/о Щёлково, д. Протасово, ул. Победы, з/у 4, 50:14:0020327:500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3511B">
        <w:rPr>
          <w:b/>
          <w:color w:val="000000"/>
          <w:sz w:val="22"/>
          <w:szCs w:val="22"/>
        </w:rPr>
        <w:t>02.11.2026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3511B">
        <w:rPr>
          <w:rFonts w:ascii="Times New Roman" w:hAnsi="Times New Roman" w:cs="Times New Roman"/>
          <w:b/>
        </w:rPr>
        <w:t>437391,716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3511B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3511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3511B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3511B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11B" w:rsidRDefault="0063511B" w:rsidP="0018059F">
      <w:pPr>
        <w:spacing w:after="0" w:line="240" w:lineRule="auto"/>
      </w:pPr>
      <w:r>
        <w:separator/>
      </w:r>
    </w:p>
  </w:endnote>
  <w:endnote w:type="continuationSeparator" w:id="0">
    <w:p w:rsidR="0063511B" w:rsidRDefault="0063511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3511B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11B" w:rsidRDefault="0063511B" w:rsidP="0018059F">
      <w:pPr>
        <w:spacing w:after="0" w:line="240" w:lineRule="auto"/>
      </w:pPr>
      <w:r>
        <w:separator/>
      </w:r>
    </w:p>
  </w:footnote>
  <w:footnote w:type="continuationSeparator" w:id="0">
    <w:p w:rsidR="0063511B" w:rsidRDefault="0063511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3511B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35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35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31611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